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47731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="006769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13 января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6769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69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A5F02" w:rsidRDefault="00960928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 w:rsidRPr="00960928">
        <w:rPr>
          <w:rFonts w:ascii="Times New Roman" w:eastAsia="Times New Roman" w:hAnsi="Times New Roman" w:cs="Times New Roman"/>
          <w:noProof/>
          <w:color w:val="000000"/>
        </w:rPr>
        <w:pict>
          <v:line id="Line 5" o:spid="_x0000_s1026" style="position:absolute;left:0;text-align:left;z-index:251661312;visibility:visibl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</w:pict>
      </w:r>
      <w:r w:rsidRPr="00960928">
        <w:rPr>
          <w:rFonts w:ascii="Times New Roman" w:eastAsia="Times New Roman" w:hAnsi="Times New Roman" w:cs="Times New Roman"/>
          <w:noProof/>
          <w:color w:val="000000"/>
        </w:rPr>
        <w:pict>
          <v:line id="Line 4" o:spid="_x0000_s1027" style="position:absolute;left:0;text-align:left;z-index:251660288;visibility:visibl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</w:pic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67690C" w:rsidRPr="0067690C" w:rsidRDefault="0067690C" w:rsidP="0067690C">
      <w:pPr>
        <w:shd w:val="clear" w:color="auto" w:fill="FFFFFF"/>
        <w:tabs>
          <w:tab w:val="left" w:pos="64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Об утверждении Порядка уведомления муниципальными служащими, замещающими должности муниципальной службы в Администрации муниципального образования Алапаевское</w:t>
      </w:r>
      <w:bookmarkStart w:id="0" w:name="_GoBack"/>
      <w:bookmarkEnd w:id="0"/>
      <w:r w:rsidRPr="0067690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о возникновении личной заинтересованности, которая приводит или может привести к конфликту интересов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tabs>
          <w:tab w:val="left" w:pos="-2040"/>
          <w:tab w:val="left" w:pos="-168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02 марта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25 декабря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273-ФЗ «О противодействии коррупции», руководствуясь Уставом муниципального образования Алапаевское,</w:t>
      </w:r>
    </w:p>
    <w:p w:rsidR="0067690C" w:rsidRPr="0067690C" w:rsidRDefault="0067690C" w:rsidP="0067690C">
      <w:pPr>
        <w:tabs>
          <w:tab w:val="left" w:pos="-2040"/>
          <w:tab w:val="left" w:pos="-168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ПОСТАНОВЛЯЮ: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tabs>
          <w:tab w:val="left" w:pos="-2040"/>
          <w:tab w:val="left" w:pos="-168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Порядок уведомления муниципальными служащими, замещающими должности муниципальной службы в Администрации муниципального образования Алапаевское о возникновении личной заинтересованности, которая приводит или может привести к конфликту интересов (прилагается).</w:t>
      </w:r>
    </w:p>
    <w:p w:rsidR="0067690C" w:rsidRPr="0067690C" w:rsidRDefault="0067690C" w:rsidP="0067690C">
      <w:pPr>
        <w:tabs>
          <w:tab w:val="left" w:pos="-2040"/>
          <w:tab w:val="left" w:pos="-168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2. Отделу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муниципального образования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Алапаевское</w:t>
      </w:r>
      <w:r w:rsidRPr="0067690C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 xml:space="preserve">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(О.В.</w:t>
      </w:r>
      <w:r w:rsidRPr="0067690C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 xml:space="preserve">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Кузвесова) ознакомить под роспись муниципальных служащих Администрации </w:t>
      </w:r>
      <w:r w:rsidRPr="0067690C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м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униципального образования Алапаевское с Порядком, утвержденным настоящим постановлением.</w:t>
      </w:r>
    </w:p>
    <w:p w:rsidR="0067690C" w:rsidRPr="0067690C" w:rsidRDefault="0067690C" w:rsidP="0067690C">
      <w:pPr>
        <w:tabs>
          <w:tab w:val="left" w:pos="-2040"/>
          <w:tab w:val="left" w:pos="-168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Организационному отделу Администрации муниципального образования Алапаевское (С.А. Охотникова) опубликовать настоящее постановление в газете «Алапаевская искра» и разместить на официальном сайте муниципального образования Алапаевское.</w:t>
      </w:r>
    </w:p>
    <w:p w:rsidR="0067690C" w:rsidRDefault="0067690C" w:rsidP="0067690C">
      <w:pPr>
        <w:tabs>
          <w:tab w:val="left" w:pos="-2040"/>
          <w:tab w:val="left" w:pos="-192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ab/>
      </w:r>
    </w:p>
    <w:p w:rsidR="0067690C" w:rsidRDefault="0067690C" w:rsidP="0067690C">
      <w:pPr>
        <w:tabs>
          <w:tab w:val="left" w:pos="-2040"/>
          <w:tab w:val="left" w:pos="-192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:rsidR="0067690C" w:rsidRPr="0067690C" w:rsidRDefault="0067690C" w:rsidP="0067690C">
      <w:pPr>
        <w:tabs>
          <w:tab w:val="left" w:pos="-2040"/>
          <w:tab w:val="left" w:pos="-192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lastRenderedPageBreak/>
        <w:tab/>
      </w:r>
      <w:r w:rsidRPr="0067690C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 xml:space="preserve">4.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исполнением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постановления возложить на главу Администрации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льного образования Алапаевское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7690C" w:rsidRPr="0067690C" w:rsidRDefault="0067690C" w:rsidP="0067690C">
      <w:pPr>
        <w:tabs>
          <w:tab w:val="left" w:pos="-2040"/>
          <w:tab w:val="left" w:pos="840"/>
        </w:tabs>
        <w:autoSpaceDE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</w:p>
    <w:p w:rsidR="0067690C" w:rsidRPr="0067690C" w:rsidRDefault="0067690C" w:rsidP="0067690C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67690C" w:rsidRDefault="0067690C" w:rsidP="0067690C">
      <w:pPr>
        <w:tabs>
          <w:tab w:val="left" w:pos="-2040"/>
          <w:tab w:val="left" w:pos="84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67690C" w:rsidRPr="0067690C" w:rsidRDefault="0067690C" w:rsidP="0067690C">
      <w:pPr>
        <w:tabs>
          <w:tab w:val="left" w:pos="-2040"/>
          <w:tab w:val="left" w:pos="84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Алапаевское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К.И.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Деев</w:t>
      </w:r>
    </w:p>
    <w:p w:rsidR="0067690C" w:rsidRPr="0067690C" w:rsidRDefault="0067690C" w:rsidP="0067690C">
      <w:pPr>
        <w:tabs>
          <w:tab w:val="left" w:pos="-2040"/>
          <w:tab w:val="left" w:pos="84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 xml:space="preserve">                                             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</w:p>
    <w:p w:rsidR="0067690C" w:rsidRPr="0067690C" w:rsidRDefault="0067690C" w:rsidP="0067690C">
      <w:pPr>
        <w:pageBreakBefore/>
        <w:tabs>
          <w:tab w:val="left" w:pos="-2040"/>
          <w:tab w:val="left" w:pos="840"/>
        </w:tabs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УТВЕРЖДЕНО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Алапаевское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 января 2016 года № 5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ПОРЯДОК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УВЕДОМЛЕНИЯ МУНИЦИПАЛЬНЫМИ СЛУЖАЩИМИ, ЗАМЕЩАЮЩИМИ ДОЛЖНОСТИ МУНИЦИПАЛЬНОЙ СЛУЖБЫ В АДМИНИСТРАЦИИ МУНИЦИПАЛЬНОГО ОБРАЗОВАНИЯ АЛАПАЕВСКОЕ О ВОЗНИКНОВЕНИИ ЛИЧНОЙ ЗАИНТЕРЕСОВАННОСТИ, КОТОРАЯ ПРИВОДИТ ИЛИ МОЖЕТ ПРИВЕСТИ К КОНФЛИКТУ ИНТЕРЕСОВ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690C" w:rsidRPr="0067690C" w:rsidRDefault="0067690C" w:rsidP="00E433F6">
      <w:pPr>
        <w:tabs>
          <w:tab w:val="left" w:pos="-2040"/>
          <w:tab w:val="left" w:pos="-1920"/>
          <w:tab w:val="left" w:pos="-1320"/>
          <w:tab w:val="left" w:pos="-12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Настоящий Порядок разработан в соответствии с частью 2 статьи 11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 от 28 декабря 2008 года №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273-ФЗ «О противодействии коррупции», пунктом 11 части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 Федерального закона от 02 марта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25-ФЗ «О муниципальной службе в Российской Федерации» и в целях обеспечения реализации предусмотренной в федеральных законах обязанности муниципального служащего уведомлять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 и определяет:</w:t>
      </w:r>
    </w:p>
    <w:p w:rsidR="0067690C" w:rsidRPr="0067690C" w:rsidRDefault="00E433F6" w:rsidP="00E433F6">
      <w:pPr>
        <w:numPr>
          <w:ilvl w:val="0"/>
          <w:numId w:val="23"/>
        </w:numPr>
        <w:tabs>
          <w:tab w:val="left" w:pos="-2040"/>
          <w:tab w:val="left" w:pos="-1920"/>
          <w:tab w:val="left" w:pos="-1320"/>
          <w:tab w:val="left" w:pos="-120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орядок уведомления муниципальными служащими, замещающими должности муниципальной службы в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Алапаевское (далее -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муниципальные служащие), о возникновении личной заинтересованности, которая приводит или может привест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к конфликту интересов (далее - уведомление).</w:t>
      </w:r>
    </w:p>
    <w:p w:rsidR="0067690C" w:rsidRPr="0067690C" w:rsidRDefault="00E433F6" w:rsidP="00E433F6">
      <w:pPr>
        <w:numPr>
          <w:ilvl w:val="0"/>
          <w:numId w:val="23"/>
        </w:numPr>
        <w:tabs>
          <w:tab w:val="left" w:pos="-2040"/>
          <w:tab w:val="left" w:pos="-1920"/>
          <w:tab w:val="left" w:pos="-1320"/>
          <w:tab w:val="left" w:pos="-120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еречень сведений, 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держащихся в таких уведомлениях.</w:t>
      </w:r>
    </w:p>
    <w:p w:rsidR="0067690C" w:rsidRPr="0067690C" w:rsidRDefault="00E433F6" w:rsidP="00E433F6">
      <w:pPr>
        <w:numPr>
          <w:ilvl w:val="0"/>
          <w:numId w:val="23"/>
        </w:numPr>
        <w:tabs>
          <w:tab w:val="left" w:pos="-2040"/>
          <w:tab w:val="left" w:pos="-1920"/>
          <w:tab w:val="left" w:pos="-1320"/>
          <w:tab w:val="left" w:pos="-120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орядок регистрации этих уведомлений и организацию мер по предотвращению или урегулированию конфликта интересов.</w:t>
      </w:r>
    </w:p>
    <w:p w:rsidR="0067690C" w:rsidRPr="0067690C" w:rsidRDefault="0067690C" w:rsidP="00E433F6">
      <w:pPr>
        <w:tabs>
          <w:tab w:val="left" w:pos="-2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2.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7690C" w:rsidRPr="0067690C" w:rsidRDefault="0067690C" w:rsidP="0067690C">
      <w:pPr>
        <w:tabs>
          <w:tab w:val="left" w:pos="-2040"/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3.  В пункте 2 настоящего порядка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7690C" w:rsidRPr="0067690C" w:rsidRDefault="0067690C" w:rsidP="0067690C">
      <w:pPr>
        <w:tabs>
          <w:tab w:val="left" w:pos="-2040"/>
          <w:tab w:val="left" w:pos="-180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4. Муниципальный служащий обязан в письменной форме уведомить представителя на</w:t>
      </w:r>
      <w:r w:rsidR="00E433F6">
        <w:rPr>
          <w:rFonts w:ascii="Times New Roman" w:eastAsia="Times New Roman" w:hAnsi="Times New Roman" w:cs="Times New Roman"/>
          <w:sz w:val="28"/>
          <w:szCs w:val="28"/>
          <w:lang w:eastAsia="ar-SA"/>
        </w:rPr>
        <w:t>нимателя (работодателя) (далее -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работодатель) о личной заинтересованности при исполнении должностных обязанностей, которая может привести к конфликту интересов и принимать меры по предотвращению подобного конфликта.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5. При нахождении муниципального служащего 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он обязан уведомить об этом с помощью любых доступных средств связи работодателя и (или) кадровую службу (лицо, ответственное за профилактику коррупционных</w:t>
      </w:r>
      <w:r w:rsidR="00E433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иных правонарушений) (далее -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кадровая служба), а по прибытии к месту пр</w:t>
      </w:r>
      <w:r w:rsidR="00E433F6">
        <w:rPr>
          <w:rFonts w:ascii="Times New Roman" w:eastAsia="Times New Roman" w:hAnsi="Times New Roman" w:cs="Times New Roman"/>
          <w:sz w:val="28"/>
          <w:szCs w:val="28"/>
          <w:lang w:eastAsia="ar-SA"/>
        </w:rPr>
        <w:t>охождения муниципальной службы -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оформить уведомление.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6. Невыполнение муниципальным служащим обязанности, предусмотренной пунктом 4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67690C" w:rsidRPr="0067690C" w:rsidRDefault="00E433F6" w:rsidP="0067690C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7.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Информирование муниципальным служащим работодателя о возникновении личной заинтересованности, которая приводит или может привести к конфликту интересов, осуществляется путем составления этим муниципальным служащим пи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сьменного уведомления согласно п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риложению № 1 к настоящему Порядку.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8. Уведомление должно содержать сведения: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8.1. О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муниципальном служащем составившем уведомление (фамилия, имя,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отчество, замещаемая должность).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8.2. О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писание личной заинтересованности, которая приводит или может привести к возникновению конфликта интер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есов.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8.3. О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писание должностных обязанностей, на исполнение которых может негативно повлиять либо негативно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лияет личная заинтересованность.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8.4. П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редложения по урегулированию конфликта интересов.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 подписывается муниципальным служащим с указанием даты составления уведомления.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9. Уведомление подается муниципальным служащим в отдел муниципальной службы и кадров Администрации муниципального образования Алапаевское и подлежит регистрации в журнале регистрации уведомлений о возникновении личной заинтересованности, которая приводит или может привести к конфликт</w:t>
      </w:r>
      <w:r w:rsidR="00E433F6">
        <w:rPr>
          <w:rFonts w:ascii="Times New Roman" w:eastAsia="Times New Roman" w:hAnsi="Times New Roman" w:cs="Times New Roman"/>
          <w:sz w:val="28"/>
          <w:szCs w:val="28"/>
          <w:lang w:eastAsia="ar-SA"/>
        </w:rPr>
        <w:t>у интересов, по форме согласно п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риложению № 2 к настоящему Порядку.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муниципальном служащем, составившем уведомление. Нумерация ведется в пределах календарного года, исходя из даты регистрации. Регистрационный номер, дата регистрации 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уведомления указываются также на первой странице текста уведомления. Журнал регистрации хранится в течение 5 лет со дня регистрации в нем последнего уведомления, после чего подлежит уничтожению. 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уведомления с отметкой о регистрации вручается муниципальному служащему, составившему уведомление, по его требованию.</w:t>
      </w:r>
    </w:p>
    <w:p w:rsidR="0067690C" w:rsidRPr="0067690C" w:rsidRDefault="0067690C" w:rsidP="0067690C">
      <w:pPr>
        <w:numPr>
          <w:ilvl w:val="2"/>
          <w:numId w:val="25"/>
        </w:numPr>
        <w:tabs>
          <w:tab w:val="left" w:pos="-2040"/>
        </w:tabs>
        <w:suppressAutoHyphens/>
        <w:autoSpaceDE w:val="0"/>
        <w:spacing w:after="0" w:line="240" w:lineRule="auto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муниципальной службы и кадров Администрации муниципального образования Алапаевское передает работодателю поступившие уведомления в день их регистрации.</w:t>
      </w:r>
    </w:p>
    <w:p w:rsidR="0067690C" w:rsidRPr="0067690C" w:rsidRDefault="0067690C" w:rsidP="0067690C">
      <w:pPr>
        <w:numPr>
          <w:ilvl w:val="2"/>
          <w:numId w:val="25"/>
        </w:numPr>
        <w:tabs>
          <w:tab w:val="left" w:pos="-2040"/>
        </w:tabs>
        <w:suppressAutoHyphens/>
        <w:autoSpaceDE w:val="0"/>
        <w:spacing w:after="0" w:line="240" w:lineRule="auto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дополнительного выяснения обстоятельств, содержащихся в уведомлении, по решению работодателя может проводиться проверка отделом муниципальной службы и кадров Администрации муниципального образования Алапаевское.</w:t>
      </w:r>
    </w:p>
    <w:p w:rsidR="0067690C" w:rsidRPr="0067690C" w:rsidRDefault="00E433F6" w:rsidP="0067690C">
      <w:pPr>
        <w:tabs>
          <w:tab w:val="left" w:pos="-2040"/>
        </w:tabs>
        <w:autoSpaceDE w:val="0"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служащий, направивший уведомление, в ходе проведения проверки имеет право: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12.1. Д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авать устные и письменные объяснения, 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лять заявления и иные документы.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12.2. О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знакомиться по окончании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Работодатель направляет уведомление (и результаты проверки, в случае ее проведения) в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Алапаевское и с учетом решения комиссии, принимает решение о том, действительно ли личная заинтересованность приводит или может привести к конфликту интересов, и определяет необходимые меры по предотвращению или урегулированию конфликта интересов.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14. 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Работодатель,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67690C" w:rsidRPr="0067690C" w:rsidRDefault="0067690C" w:rsidP="00E433F6">
      <w:pPr>
        <w:tabs>
          <w:tab w:val="left" w:pos="-2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 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случае и порядке, предусмотренных законодательством Российской Федерации.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 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муниципальной службы и кадров Администрации муниципального образования Алапаевское обеспечивает информирование о принятом работодателем решении муниципального служащего 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представившего уведомление, в течении двух рабочих дней с момента принятия соответствующего решения.</w:t>
      </w:r>
    </w:p>
    <w:p w:rsidR="0067690C" w:rsidRPr="0067690C" w:rsidRDefault="00E433F6" w:rsidP="00E433F6">
      <w:pPr>
        <w:tabs>
          <w:tab w:val="left" w:pos="-204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</w:t>
      </w:r>
      <w:r w:rsidR="0067690C"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служащий, являющийся работодателем,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подлежит увольнению (освобождению от должности) в случае непринятия им мер по предотвращению и (или) урегулированию конфликта интересов, стороной которого является подчиненный ему муниципальный служащий.</w:t>
      </w:r>
    </w:p>
    <w:p w:rsidR="0067690C" w:rsidRPr="0067690C" w:rsidRDefault="0067690C" w:rsidP="0067690C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690C" w:rsidRPr="0067690C" w:rsidRDefault="0067690C" w:rsidP="0067690C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690C" w:rsidRPr="0067690C" w:rsidRDefault="0067690C" w:rsidP="00E433F6">
      <w:pPr>
        <w:pageBreakBefore/>
        <w:tabs>
          <w:tab w:val="left" w:pos="-20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1 </w:t>
      </w:r>
    </w:p>
    <w:p w:rsidR="0067690C" w:rsidRPr="0067690C" w:rsidRDefault="0067690C" w:rsidP="00E433F6">
      <w:pPr>
        <w:tabs>
          <w:tab w:val="left" w:pos="-20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Порядку</w:t>
      </w:r>
      <w:r w:rsidR="00E433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уведомления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муниципальными служащими, замещающими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должности муниципальной службы в Администрации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образования Алапаевское, 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возникновении личной заинтересованности,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которая приводит или может привести 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к конфликту интересов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690C" w:rsidRPr="0067690C" w:rsidRDefault="0067690C" w:rsidP="0067690C">
      <w:pPr>
        <w:tabs>
          <w:tab w:val="left" w:pos="-2040"/>
          <w:tab w:val="left" w:pos="-84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УВЕДОМЛЕНИЯ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690C" w:rsidRPr="0067690C" w:rsidRDefault="0067690C" w:rsidP="0067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Представителю нанимателя (работодателю)</w:t>
      </w:r>
    </w:p>
    <w:p w:rsidR="0067690C" w:rsidRPr="0067690C" w:rsidRDefault="0067690C" w:rsidP="0067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</w:t>
      </w:r>
    </w:p>
    <w:p w:rsidR="0067690C" w:rsidRPr="0067690C" w:rsidRDefault="0067690C" w:rsidP="0067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>(должность, фамилия, инициалы представителя нанимателя)</w:t>
      </w:r>
    </w:p>
    <w:p w:rsidR="0067690C" w:rsidRPr="0067690C" w:rsidRDefault="0067690C" w:rsidP="0067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_____________________________________</w:t>
      </w:r>
    </w:p>
    <w:p w:rsidR="0067690C" w:rsidRPr="0067690C" w:rsidRDefault="0067690C" w:rsidP="0067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</w:t>
      </w:r>
    </w:p>
    <w:p w:rsidR="0067690C" w:rsidRPr="0067690C" w:rsidRDefault="0067690C" w:rsidP="0067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(Ф.И.О. муниципального служащего, должность, </w:t>
      </w:r>
    </w:p>
    <w:p w:rsidR="0067690C" w:rsidRPr="0067690C" w:rsidRDefault="0067690C" w:rsidP="0067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структурное подразделение)</w:t>
      </w:r>
    </w:p>
    <w:p w:rsidR="00E433F6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УВЕДОМЛЕНИЕ</w:t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ВОЗНИКНОВЕНИИ ЛИЧНОЙ ЗАИНТЕРЕСОВАННОСТИ,</w:t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КОТОРАЯ ПРИВОДИТ ИЛИ МОЖЕТ ПРИВЕСТИ К КОНФЛИКТУ ИНТЕРЕСОВ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spacing w:after="0" w:line="240" w:lineRule="auto"/>
        <w:ind w:firstLine="5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Сообщаю, что: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1. ___________________________________________________________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(</w:t>
      </w: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личной заинтересованности, которая приводит или может привести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67690C">
        <w:rPr>
          <w:rFonts w:ascii="Times New Roman" w:eastAsia="Times New Roman" w:hAnsi="Times New Roman" w:cs="Times New Roman"/>
          <w:lang w:eastAsia="ar-SA"/>
        </w:rPr>
        <w:t xml:space="preserve">к возникновению конфликта интересов) 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2. _____________________________________________________________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>(описание должностных обязанностей, на исполнение которых может неготивно повлиять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67690C">
        <w:rPr>
          <w:rFonts w:ascii="Times New Roman" w:eastAsia="Times New Roman" w:hAnsi="Times New Roman" w:cs="Times New Roman"/>
          <w:lang w:eastAsia="ar-SA"/>
        </w:rPr>
        <w:t>либо негативно влияет личная заинтересованность)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______________________________________________________________                               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(предложения по урегулированию конфликта интересов)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« ___» _____________20 ___ г.                         _______________________</w:t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(подпись)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90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Регистрационный номер в журнале регистрации уведомлений: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____________ «____»____________20____г.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E433F6">
      <w:pPr>
        <w:pageBreakBefore/>
        <w:tabs>
          <w:tab w:val="left" w:pos="-20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2 </w:t>
      </w:r>
    </w:p>
    <w:p w:rsidR="0067690C" w:rsidRPr="0067690C" w:rsidRDefault="0067690C" w:rsidP="00E433F6">
      <w:pPr>
        <w:tabs>
          <w:tab w:val="left" w:pos="-20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Порядку</w:t>
      </w:r>
      <w:r w:rsidR="00E433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уведомления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муниципальными служащими, замещающими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должности муниципальной службы в Администрации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образования Алапаевское, 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возникновении личной заинтересованности,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которая приводит или может привести </w:t>
      </w:r>
    </w:p>
    <w:p w:rsidR="0067690C" w:rsidRPr="0067690C" w:rsidRDefault="0067690C" w:rsidP="00E433F6">
      <w:pPr>
        <w:tabs>
          <w:tab w:val="left" w:pos="-2040"/>
          <w:tab w:val="left" w:pos="-840"/>
        </w:tabs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sz w:val="24"/>
          <w:szCs w:val="24"/>
          <w:lang w:eastAsia="ar-SA"/>
        </w:rPr>
        <w:t>к конфликту интересов</w:t>
      </w:r>
    </w:p>
    <w:p w:rsidR="0067690C" w:rsidRPr="0067690C" w:rsidRDefault="0067690C" w:rsidP="00676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7690C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ЖУРНАЛ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РЕГИСТРАЦИИ УВЕДОМЛЕНИЙ </w:t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ВОЗНИКНОВЕНИИ ЛИЧНОЙ ЗАИНТЕРЕСОВАННОСТИ,</w:t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КОТОРАЯ ПРИВОДИТ ИЛИ МОЖЕТ ПРИВЕСТИ К КОНФЛИКТУ ИНТЕРЕСОВ МУНИЦИПАЛЬНЫХ СЛУЖАЩИХ, ЗАМЕЩАЮЩИХ ДОЛЖНОСТИ МУНИЦИПАЛЬНОЙ СЛУЖБЫ</w:t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________________________________________________________АДМИНИСТРАЦИИ </w:t>
      </w:r>
    </w:p>
    <w:p w:rsidR="0067690C" w:rsidRPr="0067690C" w:rsidRDefault="0067690C" w:rsidP="0067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69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ОБРАЗОВАНИЯ АЛАПАЕВСКОЕ</w:t>
      </w: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5"/>
      </w:tblGrid>
      <w:tr w:rsidR="0067690C" w:rsidRPr="0067690C" w:rsidTr="0067690C"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Уведомление </w:t>
            </w:r>
          </w:p>
        </w:tc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E433F6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 м</w:t>
            </w:r>
            <w:r w:rsidR="0067690C"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униципального служащего, подавшего уведомление</w:t>
            </w:r>
          </w:p>
        </w:tc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Должность муниципального служащего с указанием структурного подразделения</w:t>
            </w:r>
          </w:p>
        </w:tc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 регистрирующего</w:t>
            </w:r>
          </w:p>
        </w:tc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 регистрирующего</w:t>
            </w:r>
          </w:p>
        </w:tc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 муниципального служащего, подавшего уведомление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Отметка о получении копии уведомления («копию получил», подпись)</w:t>
            </w: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регистрации</w:t>
            </w:r>
          </w:p>
        </w:tc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690C" w:rsidRPr="0067690C" w:rsidRDefault="0067690C" w:rsidP="0067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690C" w:rsidRPr="0067690C" w:rsidRDefault="0067690C" w:rsidP="0067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690C" w:rsidRPr="0067690C" w:rsidRDefault="0067690C" w:rsidP="0067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690C" w:rsidRPr="0067690C" w:rsidRDefault="0067690C" w:rsidP="0067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690C" w:rsidRPr="0067690C" w:rsidRDefault="0067690C" w:rsidP="0067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690C" w:rsidRPr="0067690C" w:rsidRDefault="0067690C" w:rsidP="0067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6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690C" w:rsidRPr="0067690C" w:rsidTr="0067690C"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90C" w:rsidRPr="0067690C" w:rsidRDefault="0067690C" w:rsidP="006769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7690C" w:rsidRPr="0067690C" w:rsidRDefault="0067690C" w:rsidP="0067690C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033C" w:rsidRPr="0067690C" w:rsidRDefault="0095033C" w:rsidP="0067690C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</w:p>
    <w:sectPr w:rsidR="0095033C" w:rsidRPr="0067690C" w:rsidSect="003E28CD">
      <w:headerReference w:type="default" r:id="rId8"/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7F" w:rsidRDefault="00FC107F" w:rsidP="003E150D">
      <w:pPr>
        <w:spacing w:after="0" w:line="240" w:lineRule="auto"/>
      </w:pPr>
      <w:r>
        <w:separator/>
      </w:r>
    </w:p>
  </w:endnote>
  <w:endnote w:type="continuationSeparator" w:id="0">
    <w:p w:rsidR="00FC107F" w:rsidRDefault="00FC107F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7F" w:rsidRDefault="00FC107F" w:rsidP="003E150D">
      <w:pPr>
        <w:spacing w:after="0" w:line="240" w:lineRule="auto"/>
      </w:pPr>
      <w:r>
        <w:separator/>
      </w:r>
    </w:p>
  </w:footnote>
  <w:footnote w:type="continuationSeparator" w:id="0">
    <w:p w:rsidR="00FC107F" w:rsidRDefault="00FC107F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9197714"/>
      <w:docPartObj>
        <w:docPartGallery w:val="Page Numbers (Top of Page)"/>
        <w:docPartUnique/>
      </w:docPartObj>
    </w:sdtPr>
    <w:sdtContent>
      <w:p w:rsidR="00997908" w:rsidRDefault="00960928" w:rsidP="00F3759E">
        <w:pPr>
          <w:pStyle w:val="a7"/>
          <w:jc w:val="center"/>
        </w:pPr>
        <w:r>
          <w:fldChar w:fldCharType="begin"/>
        </w:r>
        <w:r w:rsidR="00997908">
          <w:instrText>PAGE   \* MERGEFORMAT</w:instrText>
        </w:r>
        <w:r>
          <w:fldChar w:fldCharType="separate"/>
        </w:r>
        <w:r w:rsidR="00725C5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E40D434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6461C2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1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9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1"/>
  </w:num>
  <w:num w:numId="5">
    <w:abstractNumId w:val="20"/>
  </w:num>
  <w:num w:numId="6">
    <w:abstractNumId w:val="13"/>
  </w:num>
  <w:num w:numId="7">
    <w:abstractNumId w:val="15"/>
  </w:num>
  <w:num w:numId="8">
    <w:abstractNumId w:val="24"/>
  </w:num>
  <w:num w:numId="9">
    <w:abstractNumId w:val="23"/>
  </w:num>
  <w:num w:numId="10">
    <w:abstractNumId w:val="21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8A2"/>
    <w:rsid w:val="00026CEC"/>
    <w:rsid w:val="00042E86"/>
    <w:rsid w:val="00045A02"/>
    <w:rsid w:val="00047B2D"/>
    <w:rsid w:val="00056FF1"/>
    <w:rsid w:val="0005761E"/>
    <w:rsid w:val="00081E00"/>
    <w:rsid w:val="00084477"/>
    <w:rsid w:val="000C6179"/>
    <w:rsid w:val="0011555A"/>
    <w:rsid w:val="00115DBB"/>
    <w:rsid w:val="00134BCE"/>
    <w:rsid w:val="0014305D"/>
    <w:rsid w:val="0016364E"/>
    <w:rsid w:val="001730A1"/>
    <w:rsid w:val="00174C07"/>
    <w:rsid w:val="00181DF9"/>
    <w:rsid w:val="001A25AD"/>
    <w:rsid w:val="001C0A0D"/>
    <w:rsid w:val="001C1772"/>
    <w:rsid w:val="001C58D8"/>
    <w:rsid w:val="001D47CD"/>
    <w:rsid w:val="001D681A"/>
    <w:rsid w:val="0022583B"/>
    <w:rsid w:val="002600E6"/>
    <w:rsid w:val="00283E30"/>
    <w:rsid w:val="002939EF"/>
    <w:rsid w:val="002A36E0"/>
    <w:rsid w:val="002C23DF"/>
    <w:rsid w:val="002C3295"/>
    <w:rsid w:val="003177A0"/>
    <w:rsid w:val="00326591"/>
    <w:rsid w:val="003265B0"/>
    <w:rsid w:val="003402D0"/>
    <w:rsid w:val="0035075C"/>
    <w:rsid w:val="00362D24"/>
    <w:rsid w:val="0037795B"/>
    <w:rsid w:val="00385FEF"/>
    <w:rsid w:val="00386152"/>
    <w:rsid w:val="003861E8"/>
    <w:rsid w:val="003D69E7"/>
    <w:rsid w:val="003E150D"/>
    <w:rsid w:val="003E28CD"/>
    <w:rsid w:val="003F5CCC"/>
    <w:rsid w:val="00407D38"/>
    <w:rsid w:val="00430293"/>
    <w:rsid w:val="00431EE4"/>
    <w:rsid w:val="00440C47"/>
    <w:rsid w:val="004415C9"/>
    <w:rsid w:val="004752A5"/>
    <w:rsid w:val="004C3027"/>
    <w:rsid w:val="004D04FC"/>
    <w:rsid w:val="004E54F9"/>
    <w:rsid w:val="004F79CF"/>
    <w:rsid w:val="0052282F"/>
    <w:rsid w:val="00525A91"/>
    <w:rsid w:val="005674B4"/>
    <w:rsid w:val="005802B8"/>
    <w:rsid w:val="0059319E"/>
    <w:rsid w:val="005A221E"/>
    <w:rsid w:val="005A2ABB"/>
    <w:rsid w:val="005C7659"/>
    <w:rsid w:val="005D5F2E"/>
    <w:rsid w:val="00617732"/>
    <w:rsid w:val="00623D54"/>
    <w:rsid w:val="00625DA1"/>
    <w:rsid w:val="00633658"/>
    <w:rsid w:val="00643E0B"/>
    <w:rsid w:val="00652099"/>
    <w:rsid w:val="006718A2"/>
    <w:rsid w:val="00672368"/>
    <w:rsid w:val="0067690C"/>
    <w:rsid w:val="006A7E52"/>
    <w:rsid w:val="006C742F"/>
    <w:rsid w:val="006E31A0"/>
    <w:rsid w:val="006F6FC0"/>
    <w:rsid w:val="00722824"/>
    <w:rsid w:val="00725C52"/>
    <w:rsid w:val="00747099"/>
    <w:rsid w:val="00757958"/>
    <w:rsid w:val="0076216D"/>
    <w:rsid w:val="0077088A"/>
    <w:rsid w:val="00771704"/>
    <w:rsid w:val="00773F9C"/>
    <w:rsid w:val="007745F8"/>
    <w:rsid w:val="00775BAF"/>
    <w:rsid w:val="00796138"/>
    <w:rsid w:val="007B3565"/>
    <w:rsid w:val="007C4DFD"/>
    <w:rsid w:val="007C6AFA"/>
    <w:rsid w:val="007C727F"/>
    <w:rsid w:val="007D5323"/>
    <w:rsid w:val="007F08BF"/>
    <w:rsid w:val="008418C2"/>
    <w:rsid w:val="00844B90"/>
    <w:rsid w:val="00847731"/>
    <w:rsid w:val="0088738D"/>
    <w:rsid w:val="00894F61"/>
    <w:rsid w:val="008A5B4F"/>
    <w:rsid w:val="008B26CA"/>
    <w:rsid w:val="008B4633"/>
    <w:rsid w:val="008F7E4A"/>
    <w:rsid w:val="00902BA8"/>
    <w:rsid w:val="009142C3"/>
    <w:rsid w:val="009358C8"/>
    <w:rsid w:val="009409DF"/>
    <w:rsid w:val="0095033C"/>
    <w:rsid w:val="009531F2"/>
    <w:rsid w:val="00960928"/>
    <w:rsid w:val="00962611"/>
    <w:rsid w:val="00964641"/>
    <w:rsid w:val="00966570"/>
    <w:rsid w:val="00982793"/>
    <w:rsid w:val="0099046C"/>
    <w:rsid w:val="00997908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27BE"/>
    <w:rsid w:val="00A159F8"/>
    <w:rsid w:val="00A15F82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26E2C"/>
    <w:rsid w:val="00B60AFD"/>
    <w:rsid w:val="00B67D04"/>
    <w:rsid w:val="00B86D89"/>
    <w:rsid w:val="00B917BF"/>
    <w:rsid w:val="00BB3DC9"/>
    <w:rsid w:val="00BF24E7"/>
    <w:rsid w:val="00BF6236"/>
    <w:rsid w:val="00C16428"/>
    <w:rsid w:val="00C27E39"/>
    <w:rsid w:val="00C32115"/>
    <w:rsid w:val="00C3445F"/>
    <w:rsid w:val="00CB68A4"/>
    <w:rsid w:val="00CC29B3"/>
    <w:rsid w:val="00CD152B"/>
    <w:rsid w:val="00CE1794"/>
    <w:rsid w:val="00CE7733"/>
    <w:rsid w:val="00D024B7"/>
    <w:rsid w:val="00D066B5"/>
    <w:rsid w:val="00D37532"/>
    <w:rsid w:val="00D7077D"/>
    <w:rsid w:val="00D8090A"/>
    <w:rsid w:val="00DB31CB"/>
    <w:rsid w:val="00DB46B3"/>
    <w:rsid w:val="00DB7783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433F6"/>
    <w:rsid w:val="00E74512"/>
    <w:rsid w:val="00EA22E1"/>
    <w:rsid w:val="00EB7E27"/>
    <w:rsid w:val="00F030A9"/>
    <w:rsid w:val="00F143B2"/>
    <w:rsid w:val="00F1708C"/>
    <w:rsid w:val="00F30240"/>
    <w:rsid w:val="00F3759E"/>
    <w:rsid w:val="00F40A81"/>
    <w:rsid w:val="00F56C7B"/>
    <w:rsid w:val="00F6008A"/>
    <w:rsid w:val="00F62456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C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28"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iPriority w:val="99"/>
    <w:semiHidden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iPriority w:val="99"/>
    <w:semiHidden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</cp:lastModifiedBy>
  <cp:revision>2</cp:revision>
  <cp:lastPrinted>2016-01-18T06:09:00Z</cp:lastPrinted>
  <dcterms:created xsi:type="dcterms:W3CDTF">2025-11-21T09:54:00Z</dcterms:created>
  <dcterms:modified xsi:type="dcterms:W3CDTF">2025-11-21T09:54:00Z</dcterms:modified>
</cp:coreProperties>
</file>